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4A529E">
              <w:rPr>
                <w:rFonts w:ascii="Times New Roman" w:hAnsi="Times New Roman"/>
                <w:i/>
                <w:sz w:val="26"/>
                <w:szCs w:val="28"/>
              </w:rPr>
              <w:t>6</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4A529E">
        <w:rPr>
          <w:rFonts w:ascii="Times New Roman" w:hAnsi="Times New Roman"/>
          <w:b/>
          <w:sz w:val="32"/>
          <w:szCs w:val="32"/>
        </w:rPr>
        <w:t>6</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19</w:t>
      </w:r>
      <w:r w:rsidR="00102DD2" w:rsidRPr="00774EFC">
        <w:rPr>
          <w:rFonts w:ascii="Times New Roman" w:hAnsi="Times New Roman"/>
          <w:sz w:val="28"/>
          <w:szCs w:val="28"/>
          <w:lang w:val="vi-VN"/>
        </w:rPr>
        <w:t xml:space="preserve"> tháng </w:t>
      </w:r>
      <w:r w:rsidR="004A529E">
        <w:rPr>
          <w:rFonts w:ascii="Times New Roman" w:hAnsi="Times New Roman"/>
          <w:sz w:val="28"/>
          <w:szCs w:val="28"/>
        </w:rPr>
        <w:t>6</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4A529E">
        <w:rPr>
          <w:rFonts w:ascii="Times New Roman" w:hAnsi="Times New Roman"/>
          <w:sz w:val="28"/>
          <w:szCs w:val="28"/>
        </w:rPr>
        <w:t>6</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4A529E">
        <w:rPr>
          <w:rFonts w:ascii="Times New Roman" w:hAnsi="Times New Roman"/>
          <w:sz w:val="28"/>
          <w:szCs w:val="28"/>
        </w:rPr>
        <w:t>6</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280677">
        <w:rPr>
          <w:rFonts w:ascii="Times New Roman" w:hAnsi="Times New Roman"/>
          <w:sz w:val="28"/>
          <w:szCs w:val="28"/>
        </w:rPr>
        <w:t>6</w:t>
      </w:r>
      <w:r w:rsidR="001806CC">
        <w:rPr>
          <w:rFonts w:ascii="Times New Roman" w:hAnsi="Times New Roman"/>
          <w:sz w:val="28"/>
          <w:szCs w:val="28"/>
        </w:rPr>
        <w:t>4</w:t>
      </w:r>
      <w:r w:rsidRPr="00774EFC">
        <w:rPr>
          <w:rFonts w:ascii="Times New Roman" w:hAnsi="Times New Roman"/>
          <w:sz w:val="28"/>
          <w:szCs w:val="28"/>
          <w:lang w:val="vi-VN"/>
        </w:rPr>
        <w:t xml:space="preserve">-NQ/ĐU ngày </w:t>
      </w:r>
      <w:r w:rsidR="004A529E">
        <w:rPr>
          <w:rFonts w:ascii="Times New Roman" w:hAnsi="Times New Roman"/>
          <w:sz w:val="28"/>
          <w:szCs w:val="28"/>
        </w:rPr>
        <w:t>10</w:t>
      </w:r>
      <w:r w:rsidRPr="00774EFC">
        <w:rPr>
          <w:rFonts w:ascii="Times New Roman" w:hAnsi="Times New Roman"/>
          <w:sz w:val="28"/>
          <w:szCs w:val="28"/>
          <w:lang w:val="vi-VN"/>
        </w:rPr>
        <w:t xml:space="preserve"> tháng </w:t>
      </w:r>
      <w:r w:rsidR="004A529E">
        <w:rPr>
          <w:rFonts w:ascii="Times New Roman" w:hAnsi="Times New Roman"/>
          <w:sz w:val="28"/>
          <w:szCs w:val="28"/>
        </w:rPr>
        <w:t>6</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Công văn số 903-CV/ĐU, ngày 06 tháng 5 năm 2019  của Đảng ủy Sở Giáo dục và Đào tạo về việc thực hiện mẫu ghi chép đảng viên báo cáo theo điều 23, Chương V, Quy đị</w:t>
      </w:r>
      <w:r w:rsidR="001806CC">
        <w:rPr>
          <w:rFonts w:ascii="Times New Roman" w:eastAsia="Arial" w:hAnsi="Times New Roman"/>
          <w:sz w:val="28"/>
          <w:szCs w:val="28"/>
        </w:rPr>
        <w:t>nh 26-QĐ/TW;</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w:t>
      </w:r>
      <w:r w:rsidR="001806CC">
        <w:rPr>
          <w:rFonts w:ascii="Times New Roman" w:eastAsia="Arial" w:hAnsi="Times New Roman"/>
          <w:sz w:val="28"/>
          <w:szCs w:val="28"/>
        </w:rPr>
        <w:t xml:space="preserve"> tư cách;</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Hướng dẫn số 50-HD/ĐU, ngày 22/4/2019 của Đảng ủy Sở Giáo dục và Đào tạo về công tác Tuyên truyền, kỷ niệm 60 năm ngày mở đường Hồ Chí Minh, ngày truyền thống bộ đội Trườ</w:t>
      </w:r>
      <w:r w:rsidR="001806CC">
        <w:rPr>
          <w:rFonts w:ascii="Times New Roman" w:eastAsia="Arial" w:hAnsi="Times New Roman"/>
          <w:sz w:val="28"/>
          <w:szCs w:val="28"/>
        </w:rPr>
        <w:t>ng Sơn 19/5/1959- 19/5//2019;</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Công văn số 911-CV/ĐU ngày 7 tháng 5 năm 2019 của Đảng ủy Sở Giáo dục và Đào tạo TP.Hồ Chí Minh về việc tổ chức quán triệt và thực hiện Chỉ thị số 33-CT/TW của Ban bí thư</w:t>
      </w:r>
      <w:r w:rsidR="001806CC">
        <w:rPr>
          <w:rFonts w:ascii="Times New Roman" w:eastAsia="Arial" w:hAnsi="Times New Roman"/>
          <w:sz w:val="28"/>
          <w:szCs w:val="28"/>
        </w:rPr>
        <w:t>;</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Công văn số 910-CV/ĐU ngày 7 tháng 5 năm 2019 của Đảng ủy Sở Giáo dục và Đào tạo TP.Hồ Chí Minh về việc tổ chức quán triệt và thực hiện Chỉ thị số 32-CT/TW của Bộ Chính trị</w:t>
      </w:r>
      <w:r w:rsidR="001806CC">
        <w:rPr>
          <w:rFonts w:ascii="Times New Roman" w:eastAsia="Arial" w:hAnsi="Times New Roman"/>
          <w:sz w:val="28"/>
          <w:szCs w:val="28"/>
        </w:rPr>
        <w:t>;</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w:t>
      </w:r>
      <w:r w:rsidR="001806CC">
        <w:rPr>
          <w:rFonts w:ascii="Times New Roman" w:eastAsia="Arial" w:hAnsi="Times New Roman"/>
          <w:sz w:val="28"/>
          <w:szCs w:val="28"/>
        </w:rPr>
        <w:t>ng;</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Kết luận số 436-KL/TU ngày 08 tháng 5 năm 2019 của Thành ủy TP.Hồ Chí Minh về công tác xây dựng tổ chức đảng, đoàn thể chính trị - xã hội tại địa bàn có nhà chung</w:t>
      </w:r>
      <w:r w:rsidR="001806CC">
        <w:rPr>
          <w:rFonts w:ascii="Times New Roman" w:eastAsia="Arial" w:hAnsi="Times New Roman"/>
          <w:sz w:val="28"/>
          <w:szCs w:val="28"/>
        </w:rPr>
        <w:t xml:space="preserve"> cư;</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Công văn số 1311-CV/ĐU ngày 8 tháng 5 năm 2019 của Thành ủy Thành phố Hồ Chí Minh về việc tiếp tục tăng cường công tác quản lý đảng viên trong Đảng bộ thành phố Hồ Chí Minh</w:t>
      </w:r>
      <w:r w:rsidR="001806CC">
        <w:rPr>
          <w:rFonts w:ascii="Times New Roman" w:eastAsia="Arial" w:hAnsi="Times New Roman"/>
          <w:sz w:val="28"/>
          <w:szCs w:val="28"/>
        </w:rPr>
        <w:t>;</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lastRenderedPageBreak/>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w:t>
      </w:r>
      <w:r w:rsidR="001806CC">
        <w:rPr>
          <w:rFonts w:ascii="Times New Roman" w:eastAsia="Arial" w:hAnsi="Times New Roman"/>
          <w:sz w:val="28"/>
          <w:szCs w:val="28"/>
        </w:rPr>
        <w:t>m sai trái;</w:t>
      </w:r>
    </w:p>
    <w:p w:rsidR="004A529E" w:rsidRPr="004A529E"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4A529E">
        <w:rPr>
          <w:rFonts w:ascii="Times New Roman" w:eastAsia="Arial" w:hAnsi="Times New Roman"/>
          <w:sz w:val="28"/>
          <w:szCs w:val="28"/>
        </w:rPr>
        <w:t>Công v</w:t>
      </w:r>
      <w:r w:rsidRPr="004A529E">
        <w:rPr>
          <w:rFonts w:ascii="Times New Roman" w:eastAsia="Arial" w:hAnsi="Times New Roman" w:cs="Arial"/>
          <w:sz w:val="28"/>
          <w:szCs w:val="28"/>
        </w:rPr>
        <w:t>ă</w:t>
      </w:r>
      <w:r w:rsidRPr="004A529E">
        <w:rPr>
          <w:rFonts w:ascii="Times New Roman" w:eastAsia="Arial" w:hAnsi="Times New Roman"/>
          <w:sz w:val="28"/>
          <w:szCs w:val="28"/>
        </w:rPr>
        <w:t>n số 915-CV/ĐU ngày 13 tháng 5 năm 2019 của Đảng ủy Sở Giáo dục và Đào tạo TP.Hồ Chí Minh về tăng cường thực hiện công tác phát ngôn, cung cấ</w:t>
      </w:r>
      <w:r w:rsidR="001806CC">
        <w:rPr>
          <w:rFonts w:ascii="Times New Roman" w:eastAsia="Arial" w:hAnsi="Times New Roman"/>
          <w:sz w:val="28"/>
          <w:szCs w:val="28"/>
        </w:rPr>
        <w:t>p thông tin cho báo chí;</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Kế hoạch số 115-KH/ĐU ngày 14 tháng 5 năm 2019 của Đảng ủy Sở Giáo dục và Đào tạo TP.Hồ Chí Minh về thực hiện công tác dân vận và quy chế dân chủ ở cơ sở năm 2019 trong Đảng bộ Sở Giáo dục và Đào tạo TP.Hồ</w:t>
      </w:r>
      <w:r w:rsidR="001806CC">
        <w:rPr>
          <w:rFonts w:ascii="Times New Roman" w:eastAsia="Arial" w:hAnsi="Times New Roman"/>
          <w:sz w:val="28"/>
          <w:szCs w:val="28"/>
        </w:rPr>
        <w:t xml:space="preserve"> Chí Minh;</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Hướng dẫn số 43-KH/ĐU ngày 09 tháng 1 năm 2019 của Đảng ủy Sở Giáo dục và Đào tạo TP.Hồ Chí Minh về tuyên truyền kỷ niệm các ngày lễ lớn và sự kiện lịch sử</w:t>
      </w:r>
      <w:r w:rsidR="001806CC">
        <w:rPr>
          <w:rFonts w:ascii="Times New Roman" w:eastAsia="Arial" w:hAnsi="Times New Roman"/>
          <w:sz w:val="28"/>
          <w:szCs w:val="28"/>
        </w:rPr>
        <w:t xml:space="preserve"> trong năm 2019;</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Báo cáo số 240-BC/ĐU ngày 18 tháng 4 năm 2019 của Đảng ủy Sở Giáo dục và Đào tạo TP.Hồ Chí Minh về Tổng kết công tác xây dựng Đảng trong năm 2018 và triển khai phương hướng, nhiệm vụ trọ</w:t>
      </w:r>
      <w:r w:rsidR="001806CC">
        <w:rPr>
          <w:rFonts w:ascii="Times New Roman" w:eastAsia="Arial" w:hAnsi="Times New Roman"/>
          <w:sz w:val="28"/>
          <w:szCs w:val="28"/>
        </w:rPr>
        <w:t>ng tâm năm 2019;</w:t>
      </w:r>
    </w:p>
    <w:p w:rsidR="004A529E" w:rsidRPr="008B02CD" w:rsidRDefault="004A529E" w:rsidP="004A529E">
      <w:pPr>
        <w:numPr>
          <w:ilvl w:val="0"/>
          <w:numId w:val="46"/>
        </w:numPr>
        <w:tabs>
          <w:tab w:val="left" w:pos="993"/>
        </w:tabs>
        <w:spacing w:before="120" w:after="120"/>
        <w:ind w:left="0" w:firstLine="709"/>
        <w:jc w:val="both"/>
        <w:rPr>
          <w:rFonts w:ascii="Times New Roman" w:eastAsia="Arial" w:hAnsi="Times New Roman"/>
          <w:sz w:val="28"/>
          <w:szCs w:val="28"/>
        </w:rPr>
      </w:pPr>
      <w:r w:rsidRPr="008B02CD">
        <w:rPr>
          <w:rFonts w:ascii="Times New Roman" w:eastAsia="Arial" w:hAnsi="Times New Roman"/>
          <w:sz w:val="28"/>
          <w:szCs w:val="28"/>
        </w:rPr>
        <w:t> Công văn số 930 - CV/ĐU, ngày 31 tháng 5 năm 2019 của Đảng ủy Sở Giáo dục và Đào tạo về việc thực hiện kết luận số 44-LK/TW ngày 22/01/2019 của Ban Bí thư Trung ương về tiếp tục đẩy mạnh thực hiện Chỉ thị số 09-CT/TW của Ban Bí thư Trung ương khóa XI về tăng cường lãnh đạo của Đảng đối với phong trào toàn dân bảo vệ an ninh tổ quốc trong tình hình mớ</w:t>
      </w:r>
      <w:r w:rsidR="001806CC">
        <w:rPr>
          <w:rFonts w:ascii="Times New Roman" w:eastAsia="Arial" w:hAnsi="Times New Roman"/>
          <w:sz w:val="28"/>
          <w:szCs w:val="28"/>
        </w:rPr>
        <w:t>i;</w:t>
      </w:r>
    </w:p>
    <w:p w:rsidR="00856B96" w:rsidRPr="00774EFC" w:rsidRDefault="004A529E" w:rsidP="004A529E">
      <w:pPr>
        <w:numPr>
          <w:ilvl w:val="0"/>
          <w:numId w:val="46"/>
        </w:numPr>
        <w:tabs>
          <w:tab w:val="left" w:pos="993"/>
          <w:tab w:val="left" w:pos="4320"/>
        </w:tabs>
        <w:spacing w:before="120" w:after="120"/>
        <w:ind w:left="0" w:firstLine="709"/>
        <w:jc w:val="both"/>
        <w:rPr>
          <w:rFonts w:ascii="Times New Roman" w:hAnsi="Times New Roman"/>
          <w:sz w:val="28"/>
          <w:szCs w:val="28"/>
        </w:rPr>
      </w:pPr>
      <w:r w:rsidRPr="008B02CD">
        <w:rPr>
          <w:rFonts w:ascii="Times New Roman" w:eastAsia="Arial" w:hAnsi="Times New Roman"/>
          <w:sz w:val="28"/>
          <w:szCs w:val="28"/>
        </w:rPr>
        <w:t>Công văn số 932 - CV/ĐU, ngày   tháng 6 năm 2019 của Đảng ủy Sở Giáo dục và Đào tạo về tăng cường lãnh đạo, chỉ đạo thực hiện công tác phòng, chống, khống chế bệnh dịch tả lợn Châu Phi</w:t>
      </w:r>
      <w:r w:rsidR="00856B96"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4A529E">
        <w:rPr>
          <w:rFonts w:ascii="Times New Roman" w:hAnsi="Times New Roman"/>
          <w:sz w:val="28"/>
          <w:szCs w:val="28"/>
        </w:rPr>
        <w:t>6</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280677" w:rsidRPr="00280677" w:rsidRDefault="004A529E"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Thực hiện công tác giảng dạy theo thời khóa biểu học kỳ II/2018-2019; Thi học kỳ 2 theo kế hoạch; Tổ chức học lại các học phần, học bồi dưỡng văn hóa; Tiếp tục dự giờ Giảng viên các khoa; Tính số giờ dạy thêm năm học 2018-2019 của GV; Đánh giá giảng viên đi thực tập; Tổ chức việc sinh viên thực tập và học tập tại doanh nghiệp; Xây dựng kế hoạch đào tạo năm học 2019-2020; Biên soạn sổ tay giáo dục định hướng, Niên giám cao đẳng, trung cấp năm 2019; Thực hiện khảo sát SV tốt nghiệp có việc làm</w:t>
      </w:r>
      <w:r w:rsidR="00280677" w:rsidRPr="00280677">
        <w:rPr>
          <w:rFonts w:ascii="Times New Roman" w:eastAsia="Calibri" w:hAnsi="Times New Roman"/>
          <w:sz w:val="28"/>
          <w:szCs w:val="28"/>
        </w:rPr>
        <w:t xml:space="preserve">; </w:t>
      </w:r>
    </w:p>
    <w:p w:rsidR="00280677" w:rsidRPr="00280677" w:rsidRDefault="004A529E"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Hoàn thành chương trình đào tạo các ngành năm học 2019 – 2020; Triển khai xây dựng chương trình đào tạo theo CDIO ngành công nghệ Điện – Điện tử theo chuẩn kiểm định ABET và chương trình đào tạo chất lượng cao, chương trình đào tạo của Đức; Tổ chức in Bằng tốt nghiệp cho các khóa 2017 theo văn bằng mẫu mới và xin phôi bằng Bộ GD và ĐT cho năm 2016; Bổ sung các chức năng của các phần mềm quản lý; Lập hồ sơ mở ngành Logistic, ngành Quản lý xây dựng; Xây dựng kế hoạch học Giáo dục định hướng và Kỹ năng mềm</w:t>
      </w:r>
      <w:r w:rsidR="00280677" w:rsidRPr="00280677">
        <w:rPr>
          <w:rFonts w:ascii="Times New Roman" w:eastAsia="Calibri" w:hAnsi="Times New Roman"/>
          <w:sz w:val="28"/>
          <w:szCs w:val="28"/>
        </w:rPr>
        <w:t xml:space="preserve">; </w:t>
      </w:r>
    </w:p>
    <w:p w:rsidR="00280677" w:rsidRPr="00280677" w:rsidRDefault="004A529E"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lastRenderedPageBreak/>
        <w:t>Tiếp tục tuyển sinh liên thông cao đẳng với các trường Trung cấp; Thực hiện các công tác tư vấn tuyển sinh năm 2019 và thu nhận hồ sơ nhập học khóa mới; Thực hiện đăng tin bài trên Website nhà trường; Cập nhật các thông tin tuyển sinh năm 2019 lên Website, Fanpage, Facebook; Đăng các bài hướng dẫn tuyển sinh cho CBGVNV - HSSV trên các Fanpage, Facebook, Website, Egov của Trường; Triển khai kế hoạch tuyển sinh trực tuyến qua hình thức LiveStream</w:t>
      </w:r>
      <w:r w:rsidR="00280677" w:rsidRPr="00280677">
        <w:rPr>
          <w:rFonts w:ascii="Times New Roman" w:eastAsia="Calibri" w:hAnsi="Times New Roman"/>
          <w:sz w:val="28"/>
          <w:szCs w:val="28"/>
        </w:rPr>
        <w:t>;</w:t>
      </w:r>
    </w:p>
    <w:p w:rsidR="00280677" w:rsidRPr="00280677" w:rsidRDefault="004A529E" w:rsidP="00280677">
      <w:pPr>
        <w:numPr>
          <w:ilvl w:val="0"/>
          <w:numId w:val="46"/>
        </w:numPr>
        <w:tabs>
          <w:tab w:val="left" w:pos="993"/>
          <w:tab w:val="num" w:pos="3054"/>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Thực hiện công tác đánh giá chuẩn về chuyên môn nghiệp vụ của Nhà giáo giáo dục nghề nghiệp theo kế hoạch; Hoàn tất hồ sơ xin bổ sung chỉ tiêu năm 2019; Thực hiện sao lưu dữ liệu của hệ thống dữ liệu Nhà trường vào các thiết bị lưu trữ</w:t>
      </w:r>
      <w:r w:rsidR="00280677" w:rsidRPr="00280677">
        <w:rPr>
          <w:rFonts w:ascii="Times New Roman" w:eastAsia="Calibri" w:hAnsi="Times New Roman"/>
          <w:sz w:val="28"/>
          <w:szCs w:val="28"/>
        </w:rPr>
        <w:t>;</w:t>
      </w:r>
    </w:p>
    <w:p w:rsidR="00280677" w:rsidRPr="00280677" w:rsidRDefault="004A529E"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Hoàn tất công tác thu học phí học kỳ II năm học 2018-2019; Thực hiện miễn giảm học phí cho HS-SV diện chính sách; Sắp xếp lại các phòng làm việc và thực hành cho các khoa; Triển khai phần mềm thu học phí qua Ngân hàng</w:t>
      </w:r>
      <w:r w:rsidR="00280677" w:rsidRPr="00280677">
        <w:rPr>
          <w:rFonts w:ascii="Times New Roman" w:eastAsia="Calibri" w:hAnsi="Times New Roman"/>
          <w:sz w:val="28"/>
          <w:szCs w:val="28"/>
        </w:rPr>
        <w:t xml:space="preserve">; </w:t>
      </w:r>
    </w:p>
    <w:p w:rsidR="00280677" w:rsidRPr="00280677" w:rsidRDefault="004A529E"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Thực hiện các đề tài nghiên cứu khoa học với các tỉnh; Triển khai thiết bị giảng dạy tự làm; Triển khai dự án thành lập Trung tâm làm bánh; Dự án phòng học thông minh; Dự án chương trình mục tiêu năm 2019; Tổ chức thi Ngoại ngữ, Tin học và học ngắn hạn; Tuyển chọn sinh viên cho khóa 2 đào tạo Thang máy Thang cuốn; Chuẩn bị hội thảo khoa học 2019 chủ đề “Quản trị Nhà trường thông minh trong bối cảnh Cách mạng công nghiệp 4.0”</w:t>
      </w:r>
      <w:r w:rsidR="00280677" w:rsidRPr="00280677">
        <w:rPr>
          <w:rFonts w:ascii="Times New Roman" w:eastAsia="Calibri" w:hAnsi="Times New Roman"/>
          <w:sz w:val="28"/>
          <w:szCs w:val="28"/>
        </w:rPr>
        <w:t>;</w:t>
      </w:r>
    </w:p>
    <w:p w:rsidR="00856B96" w:rsidRDefault="004A529E"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Chuẩn bị đồng phục cho HSSV mới</w:t>
      </w:r>
      <w:r>
        <w:rPr>
          <w:rFonts w:ascii="Times New Roman" w:eastAsia="Calibri" w:hAnsi="Times New Roman"/>
          <w:sz w:val="28"/>
          <w:szCs w:val="28"/>
        </w:rPr>
        <w:t>;</w:t>
      </w:r>
    </w:p>
    <w:p w:rsidR="004A529E" w:rsidRPr="00774EFC" w:rsidRDefault="004A529E"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4A529E">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w:t>
      </w:r>
      <w:r>
        <w:rPr>
          <w:rFonts w:ascii="Times New Roman" w:eastAsia="Calibri"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1806C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280677" w:rsidRPr="00774EFC">
        <w:rPr>
          <w:rFonts w:ascii="Times New Roman" w:hAnsi="Times New Roman"/>
          <w:sz w:val="28"/>
          <w:szCs w:val="28"/>
          <w:lang w:val="vi-VN"/>
        </w:rPr>
        <w:t xml:space="preserve">công tác </w:t>
      </w:r>
      <w:r w:rsidRPr="00774EFC">
        <w:rPr>
          <w:rFonts w:ascii="Times New Roman" w:hAnsi="Times New Roman"/>
          <w:sz w:val="28"/>
          <w:szCs w:val="28"/>
          <w:lang w:val="vi-VN"/>
        </w:rPr>
        <w:t>bảo đảm an ninh chính trị trong Nhà trường</w:t>
      </w:r>
      <w:r w:rsidR="004A529E">
        <w:rPr>
          <w:rFonts w:ascii="Times New Roman" w:hAnsi="Times New Roman"/>
          <w:sz w:val="28"/>
          <w:szCs w:val="28"/>
        </w:rPr>
        <w:t>;</w:t>
      </w:r>
    </w:p>
    <w:p w:rsidR="001806CC" w:rsidRPr="004A529E" w:rsidRDefault="001806CC"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1806CC">
        <w:rPr>
          <w:rFonts w:ascii="Times New Roman" w:eastAsia="Arial" w:hAnsi="Times New Roman"/>
          <w:sz w:val="28"/>
          <w:szCs w:val="28"/>
        </w:rPr>
        <w:t>Nâng cao chất lượng sinh hoạt chi bộ: Khuyến khích Đảng viên tham gia tích cực đóng góp trong các buổi họp, chuẩn bị đầy đủ nội dung trước buổi họp</w:t>
      </w:r>
      <w:r>
        <w:rPr>
          <w:rFonts w:ascii="Times New Roman" w:eastAsia="Arial" w:hAnsi="Times New Roman"/>
          <w:sz w:val="28"/>
          <w:szCs w:val="28"/>
        </w:rPr>
        <w:t>;</w:t>
      </w:r>
    </w:p>
    <w:p w:rsidR="004A529E" w:rsidRPr="004A529E" w:rsidRDefault="004A529E"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4A529E">
        <w:rPr>
          <w:rFonts w:ascii="Times New Roman" w:hAnsi="Times New Roman"/>
          <w:sz w:val="28"/>
          <w:szCs w:val="28"/>
        </w:rPr>
        <w:t>Thông báo Quyết định số 205-QĐ/ĐU ngày 10/5/2019 của Đảng ủy Sở Giáo dục và Đào tạo TP.Hồ Chí Minh về việc xếp loại Cấp ủy Đảng bộ Trường Cao đẳng Lý Tự Trọng TP.Hồ Chí Minh đạt: Hoàn thành xuất sắc năm 2018</w:t>
      </w:r>
      <w:r>
        <w:rPr>
          <w:rFonts w:ascii="Times New Roman" w:hAnsi="Times New Roman"/>
          <w:sz w:val="28"/>
          <w:szCs w:val="28"/>
        </w:rPr>
        <w:t>;</w:t>
      </w:r>
    </w:p>
    <w:p w:rsidR="004A529E" w:rsidRDefault="004A529E"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4A529E">
        <w:rPr>
          <w:rFonts w:ascii="Times New Roman" w:eastAsia="Arial" w:hAnsi="Times New Roman"/>
          <w:sz w:val="28"/>
          <w:szCs w:val="28"/>
        </w:rPr>
        <w:t>Thông báo Quyết định số 206-QĐ/ĐU ngày 10/5/2019 của Đảng ủy Sở Giáo dục và Đào tạo TP.Hồ Chí Minh về việc xếp loại Đảng bộ Trường Cao đẳng Lý Tự Trọng TP.Hồ Chí Minh đạt: Hoàn thành xuất sắc năm 2018</w:t>
      </w:r>
      <w:r>
        <w:rPr>
          <w:rFonts w:ascii="Times New Roman" w:eastAsia="Arial" w:hAnsi="Times New Roman"/>
          <w:sz w:val="28"/>
          <w:szCs w:val="28"/>
        </w:rPr>
        <w:t>;</w:t>
      </w:r>
    </w:p>
    <w:p w:rsidR="004A529E" w:rsidRDefault="001806CC"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1806CC">
        <w:rPr>
          <w:rFonts w:ascii="Times New Roman" w:eastAsia="Arial" w:hAnsi="Times New Roman"/>
          <w:sz w:val="28"/>
          <w:szCs w:val="28"/>
        </w:rPr>
        <w:lastRenderedPageBreak/>
        <w:t>Thông báo Quyết định số 204-QĐ/ĐU ngày 10/5/2019 của Đảng ủy Sở Giáo dục và Đào tạo TP.Hồ Chí Minh về việc xếp loại đảng viên diện Ban thường vụ Đảng bộ Sở quản lý đạt: Hoàn thành xuất sắc năm 2018 gồm có các đồng chí</w:t>
      </w:r>
      <w:r>
        <w:rPr>
          <w:rFonts w:ascii="Times New Roman" w:eastAsia="Arial" w:hAnsi="Times New Roman"/>
          <w:sz w:val="28"/>
          <w:szCs w:val="28"/>
        </w:rPr>
        <w:t>;</w:t>
      </w:r>
    </w:p>
    <w:p w:rsidR="001806CC" w:rsidRPr="008B02CD" w:rsidRDefault="001806CC" w:rsidP="001806CC">
      <w:pPr>
        <w:tabs>
          <w:tab w:val="left" w:pos="993"/>
        </w:tabs>
        <w:spacing w:before="40" w:after="40"/>
        <w:ind w:firstLine="567"/>
        <w:jc w:val="both"/>
        <w:rPr>
          <w:rFonts w:ascii="Times New Roman" w:eastAsia="Arial" w:hAnsi="Times New Roman"/>
          <w:sz w:val="28"/>
          <w:szCs w:val="28"/>
        </w:rPr>
      </w:pPr>
      <w:r>
        <w:rPr>
          <w:rFonts w:ascii="Times New Roman" w:eastAsia="Arial" w:hAnsi="Times New Roman"/>
          <w:sz w:val="28"/>
          <w:szCs w:val="28"/>
        </w:rPr>
        <w:t xml:space="preserve">+ </w:t>
      </w:r>
      <w:r w:rsidRPr="008B02CD">
        <w:rPr>
          <w:rFonts w:ascii="Times New Roman" w:eastAsia="Arial" w:hAnsi="Times New Roman"/>
          <w:sz w:val="28"/>
          <w:szCs w:val="28"/>
        </w:rPr>
        <w:t xml:space="preserve">Đồng chí Phạm Hữu Lộc, Bí thư đảng bộ, Hiệu trưởng nhà trường </w:t>
      </w:r>
    </w:p>
    <w:p w:rsidR="001806CC" w:rsidRPr="008B02CD" w:rsidRDefault="001806CC" w:rsidP="001806CC">
      <w:pPr>
        <w:tabs>
          <w:tab w:val="left" w:pos="993"/>
        </w:tabs>
        <w:spacing w:before="40" w:after="40"/>
        <w:ind w:firstLine="567"/>
        <w:jc w:val="both"/>
        <w:rPr>
          <w:rFonts w:ascii="Times New Roman" w:eastAsia="Arial" w:hAnsi="Times New Roman"/>
          <w:sz w:val="28"/>
          <w:szCs w:val="28"/>
        </w:rPr>
      </w:pPr>
      <w:r w:rsidRPr="008B02CD">
        <w:rPr>
          <w:rFonts w:ascii="Times New Roman" w:eastAsia="Arial" w:hAnsi="Times New Roman"/>
          <w:sz w:val="28"/>
          <w:szCs w:val="28"/>
        </w:rPr>
        <w:t xml:space="preserve">+ Đồng chí Đinh Hồng Minh, Phó bí thư đảng bộ, Phó hiệu trưởng nhà trường </w:t>
      </w:r>
    </w:p>
    <w:p w:rsidR="001806CC" w:rsidRPr="008B02CD" w:rsidRDefault="001806CC" w:rsidP="001806CC">
      <w:pPr>
        <w:tabs>
          <w:tab w:val="left" w:pos="993"/>
        </w:tabs>
        <w:spacing w:before="40" w:after="40"/>
        <w:ind w:firstLine="567"/>
        <w:jc w:val="both"/>
        <w:rPr>
          <w:rFonts w:ascii="Times New Roman" w:eastAsia="Arial" w:hAnsi="Times New Roman"/>
          <w:sz w:val="28"/>
          <w:szCs w:val="28"/>
        </w:rPr>
      </w:pPr>
      <w:r w:rsidRPr="008B02CD">
        <w:rPr>
          <w:rFonts w:ascii="Times New Roman" w:eastAsia="Arial" w:hAnsi="Times New Roman"/>
          <w:sz w:val="28"/>
          <w:szCs w:val="28"/>
        </w:rPr>
        <w:t xml:space="preserve">+ Đồng chí Đinh Văn Đệ, Ủy viên BCH đảng bộ, Phó hiệu trưởng nhà trường </w:t>
      </w:r>
    </w:p>
    <w:p w:rsidR="001806CC" w:rsidRPr="006C4075" w:rsidRDefault="001806CC" w:rsidP="001806CC">
      <w:pPr>
        <w:tabs>
          <w:tab w:val="left" w:pos="993"/>
        </w:tabs>
        <w:spacing w:before="120" w:after="120"/>
        <w:ind w:left="709"/>
        <w:jc w:val="both"/>
        <w:rPr>
          <w:rFonts w:ascii="Times New Roman" w:eastAsia="Arial" w:hAnsi="Times New Roman"/>
          <w:sz w:val="28"/>
          <w:szCs w:val="28"/>
        </w:rPr>
      </w:pPr>
      <w:r w:rsidRPr="008B02CD">
        <w:rPr>
          <w:rFonts w:ascii="Times New Roman" w:eastAsia="Arial" w:hAnsi="Times New Roman"/>
          <w:sz w:val="28"/>
          <w:szCs w:val="28"/>
        </w:rPr>
        <w:t>+ Đồng chí Nguyễn Văn Dũng, Phó hiệu trưởng nhà trường</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dân vận và tuyên truyền</w:t>
      </w:r>
    </w:p>
    <w:p w:rsidR="00C564F4"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806CC" w:rsidRPr="00774EFC"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1806CC">
        <w:rPr>
          <w:rFonts w:ascii="Times New Roman" w:hAnsi="Times New Roman"/>
          <w:sz w:val="28"/>
          <w:szCs w:val="28"/>
        </w:rPr>
        <w:t>Tiếp tục quán triệt và triển khai trong toàn Đảng bộ thực hiện Nghị quyết Trung ương 4 khóa XII về “tăng cường xây dựng, chỉnh đốn Đảng”</w:t>
      </w:r>
      <w:r>
        <w:rPr>
          <w:rFonts w:ascii="Times New Roman" w:hAnsi="Times New Roman"/>
          <w:sz w:val="28"/>
          <w:szCs w:val="28"/>
        </w:rPr>
        <w:t>;</w:t>
      </w:r>
      <w:bookmarkStart w:id="0" w:name="_GoBack"/>
      <w:bookmarkEnd w:id="0"/>
    </w:p>
    <w:p w:rsidR="002473F5" w:rsidRPr="00180139"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Pr>
          <w:rFonts w:ascii="Times New Roman" w:eastAsia="Arial" w:hAnsi="Times New Roman"/>
          <w:sz w:val="28"/>
          <w:szCs w:val="28"/>
        </w:rPr>
        <w:t>Tổ chức</w:t>
      </w:r>
      <w:r w:rsidR="00280677" w:rsidRPr="00280677">
        <w:rPr>
          <w:rFonts w:ascii="Times New Roman" w:eastAsia="Arial" w:hAnsi="Times New Roman"/>
          <w:sz w:val="28"/>
          <w:szCs w:val="28"/>
        </w:rPr>
        <w:t xml:space="preserve"> Sinh hoạt chuyên đề quý </w:t>
      </w:r>
      <w:r w:rsidR="00280677">
        <w:rPr>
          <w:rFonts w:ascii="Times New Roman" w:eastAsia="Arial" w:hAnsi="Times New Roman"/>
          <w:sz w:val="28"/>
          <w:szCs w:val="28"/>
        </w:rPr>
        <w:t>2</w:t>
      </w:r>
      <w:r w:rsidR="00280677" w:rsidRPr="00280677">
        <w:rPr>
          <w:rFonts w:ascii="Times New Roman" w:eastAsia="Arial" w:hAnsi="Times New Roman"/>
          <w:sz w:val="28"/>
          <w:szCs w:val="28"/>
        </w:rPr>
        <w:t>/2019</w:t>
      </w:r>
      <w:r w:rsidR="00280677">
        <w:rPr>
          <w:rFonts w:ascii="Times New Roman" w:eastAsia="Arial" w:hAnsi="Times New Roman"/>
          <w:sz w:val="28"/>
          <w:szCs w:val="28"/>
        </w:rPr>
        <w:t>,</w:t>
      </w:r>
      <w:r w:rsidR="00280677" w:rsidRPr="00280677">
        <w:rPr>
          <w:rFonts w:ascii="Times New Roman" w:eastAsia="Arial" w:hAnsi="Times New Roman"/>
          <w:sz w:val="28"/>
          <w:szCs w:val="28"/>
        </w:rPr>
        <w:t xml:space="preserve"> </w:t>
      </w:r>
      <w:r w:rsidR="006C4075">
        <w:rPr>
          <w:rFonts w:ascii="Times New Roman" w:eastAsia="Arial" w:hAnsi="Times New Roman"/>
          <w:sz w:val="28"/>
          <w:szCs w:val="28"/>
        </w:rPr>
        <w:t>gắ</w:t>
      </w:r>
      <w:r w:rsidR="006C4075" w:rsidRPr="006C4075">
        <w:rPr>
          <w:rFonts w:ascii="Times New Roman" w:eastAsia="Arial" w:hAnsi="Times New Roman"/>
          <w:sz w:val="28"/>
          <w:szCs w:val="28"/>
        </w:rPr>
        <w:t>n với việc học tập và làm theo tư tưởng, đạo đức, phong cách Hồ Chí Minh, hình thức tổ chức xem phim tư liệu, biên tập file hình ảnh hoạt động của Bác, tổng kết các hoạt động của Chi bộ trong năm 2018-2019</w:t>
      </w:r>
      <w:r>
        <w:rPr>
          <w:rFonts w:ascii="Times New Roman" w:eastAsia="Arial" w:hAnsi="Times New Roman"/>
          <w:sz w:val="28"/>
          <w:szCs w:val="28"/>
        </w:rPr>
        <w:t xml:space="preserve">. </w:t>
      </w:r>
      <w:r w:rsidR="006C4075">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564F4" w:rsidRDefault="00C564F4"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Triển khai kế hoạch số 12-KH/UBKT của Ủy ban Kiểm tra Đảng ủy Trường Cao đẳng Lý Tự Trọng TP.Hồ Chí Minh đối với công tác Kiểm tra Giám sát năm 2019</w:t>
      </w:r>
      <w:r w:rsidR="00280677">
        <w:rPr>
          <w:rFonts w:ascii="Times New Roman" w:hAnsi="Times New Roman"/>
          <w:sz w:val="28"/>
          <w:szCs w:val="28"/>
        </w:rPr>
        <w:t>.</w:t>
      </w:r>
    </w:p>
    <w:p w:rsidR="00280677" w:rsidRPr="00774EFC" w:rsidRDefault="00280677" w:rsidP="0082688A">
      <w:pPr>
        <w:numPr>
          <w:ilvl w:val="0"/>
          <w:numId w:val="46"/>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Chuẩn bị hồ sơ </w:t>
      </w:r>
      <w:r w:rsidRPr="00D362F9">
        <w:rPr>
          <w:rFonts w:ascii="Times New Roman" w:eastAsia="Arial" w:hAnsi="Times New Roman"/>
          <w:sz w:val="28"/>
          <w:szCs w:val="28"/>
        </w:rPr>
        <w:t>kiểm tra giám sát công tác Đảng quý 1/2019</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2 </w:t>
      </w:r>
      <w:r w:rsidRPr="00774EFC">
        <w:rPr>
          <w:rFonts w:ascii="Times New Roman" w:hAnsi="Times New Roman"/>
          <w:sz w:val="28"/>
          <w:szCs w:val="28"/>
        </w:rPr>
        <w:t>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lastRenderedPageBreak/>
        <w:t xml:space="preserve">                                                    </w:t>
      </w:r>
      <w:r w:rsidR="00187E34"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6CE" w:rsidRDefault="005356CE" w:rsidP="00702640">
      <w:r>
        <w:separator/>
      </w:r>
    </w:p>
  </w:endnote>
  <w:endnote w:type="continuationSeparator" w:id="0">
    <w:p w:rsidR="005356CE" w:rsidRDefault="005356CE"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806CC">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6CE" w:rsidRDefault="005356CE" w:rsidP="00702640">
      <w:r>
        <w:separator/>
      </w:r>
    </w:p>
  </w:footnote>
  <w:footnote w:type="continuationSeparator" w:id="0">
    <w:p w:rsidR="005356CE" w:rsidRDefault="005356CE"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3">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3"/>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0"/>
  </w:num>
  <w:num w:numId="6">
    <w:abstractNumId w:val="4"/>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4"/>
  </w:num>
  <w:num w:numId="21">
    <w:abstractNumId w:val="14"/>
  </w:num>
  <w:num w:numId="22">
    <w:abstractNumId w:val="31"/>
  </w:num>
  <w:num w:numId="23">
    <w:abstractNumId w:val="0"/>
  </w:num>
  <w:num w:numId="24">
    <w:abstractNumId w:val="30"/>
  </w:num>
  <w:num w:numId="25">
    <w:abstractNumId w:val="3"/>
  </w:num>
  <w:num w:numId="26">
    <w:abstractNumId w:val="8"/>
  </w:num>
  <w:num w:numId="27">
    <w:abstractNumId w:val="44"/>
  </w:num>
  <w:num w:numId="28">
    <w:abstractNumId w:val="33"/>
  </w:num>
  <w:num w:numId="29">
    <w:abstractNumId w:val="37"/>
  </w:num>
  <w:num w:numId="30">
    <w:abstractNumId w:val="17"/>
  </w:num>
  <w:num w:numId="31">
    <w:abstractNumId w:val="25"/>
  </w:num>
  <w:num w:numId="32">
    <w:abstractNumId w:val="19"/>
  </w:num>
  <w:num w:numId="33">
    <w:abstractNumId w:val="16"/>
  </w:num>
  <w:num w:numId="34">
    <w:abstractNumId w:val="35"/>
  </w:num>
  <w:num w:numId="35">
    <w:abstractNumId w:val="7"/>
  </w:num>
  <w:num w:numId="36">
    <w:abstractNumId w:val="21"/>
  </w:num>
  <w:num w:numId="37">
    <w:abstractNumId w:val="24"/>
  </w:num>
  <w:num w:numId="38">
    <w:abstractNumId w:val="15"/>
  </w:num>
  <w:num w:numId="39">
    <w:abstractNumId w:val="9"/>
  </w:num>
  <w:num w:numId="40">
    <w:abstractNumId w:val="20"/>
  </w:num>
  <w:num w:numId="41">
    <w:abstractNumId w:val="5"/>
  </w:num>
  <w:num w:numId="42">
    <w:abstractNumId w:val="28"/>
  </w:num>
  <w:num w:numId="43">
    <w:abstractNumId w:val="36"/>
  </w:num>
  <w:num w:numId="44">
    <w:abstractNumId w:val="29"/>
  </w:num>
  <w:num w:numId="45">
    <w:abstractNumId w:val="32"/>
  </w:num>
  <w:num w:numId="46">
    <w:abstractNumId w:val="42"/>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7D3E"/>
    <w:rsid w:val="00822D4B"/>
    <w:rsid w:val="008258F3"/>
    <w:rsid w:val="00825F13"/>
    <w:rsid w:val="0082670F"/>
    <w:rsid w:val="0082688A"/>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3255"/>
    <w:rsid w:val="00F145AF"/>
    <w:rsid w:val="00F14784"/>
    <w:rsid w:val="00F147B7"/>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9657C-44FD-4CA4-957B-57A724D33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1417</Words>
  <Characters>8078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8</cp:revision>
  <cp:lastPrinted>2018-11-23T09:32:00Z</cp:lastPrinted>
  <dcterms:created xsi:type="dcterms:W3CDTF">2019-04-22T11:32:00Z</dcterms:created>
  <dcterms:modified xsi:type="dcterms:W3CDTF">2019-06-17T23:40:00Z</dcterms:modified>
</cp:coreProperties>
</file>